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04" w:rsidRDefault="00835804" w:rsidP="00835804">
      <w:pPr>
        <w:pStyle w:val="msonormalbullet1gif"/>
        <w:jc w:val="center"/>
        <w:rPr>
          <w:b/>
        </w:rPr>
      </w:pPr>
      <w:r>
        <w:rPr>
          <w:b/>
        </w:rPr>
        <w:t>Аннотация к рабочей программе «Окружающий мир» 3 класс</w:t>
      </w:r>
    </w:p>
    <w:p w:rsidR="00C16DAB" w:rsidRDefault="00C16DAB" w:rsidP="00C16DAB">
      <w:pPr>
        <w:pStyle w:val="msonormalbullet1gif"/>
        <w:jc w:val="both"/>
        <w:rPr>
          <w:b/>
          <w:bCs/>
        </w:rPr>
      </w:pPr>
      <w:r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EB4B84" w:rsidRPr="00EB4B84" w:rsidRDefault="00EB4B84" w:rsidP="00EB4B84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jc w:val="both"/>
        <w:rPr>
          <w:rFonts w:cs="Times New Roman"/>
        </w:rPr>
      </w:pPr>
      <w:r w:rsidRPr="00EB4B84">
        <w:rPr>
          <w:rFonts w:cs="Times New Roman"/>
          <w:b/>
          <w:i/>
        </w:rPr>
        <w:t>Нормативные  правовые документы, на основании которых разработана рабочая программа:</w:t>
      </w:r>
    </w:p>
    <w:p w:rsidR="00EB4B84" w:rsidRPr="00EB4B84" w:rsidRDefault="00EB4B84" w:rsidP="00EB4B84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8"/>
        <w:contextualSpacing/>
        <w:jc w:val="both"/>
        <w:rPr>
          <w:rFonts w:cs="Times New Roman"/>
        </w:rPr>
      </w:pPr>
    </w:p>
    <w:p w:rsidR="00EB4B84" w:rsidRPr="00EB4B84" w:rsidRDefault="00EB4B84" w:rsidP="00EB4B84">
      <w:pPr>
        <w:pStyle w:val="a4"/>
        <w:spacing w:line="240" w:lineRule="auto"/>
        <w:ind w:left="1068"/>
        <w:contextualSpacing/>
        <w:jc w:val="both"/>
        <w:rPr>
          <w:rFonts w:cs="Times New Roman"/>
        </w:rPr>
      </w:pPr>
      <w:r w:rsidRPr="00EB4B84">
        <w:rPr>
          <w:rFonts w:cs="Times New Roman"/>
        </w:rPr>
        <w:t>-  Федеральным законом от 29.12.2012 № 273-ФЗ «Об образовании в Российской Федерации»</w:t>
      </w:r>
      <w:r w:rsidRPr="00EB4B84">
        <w:rPr>
          <w:rFonts w:cs="Times New Roman"/>
          <w:iCs/>
        </w:rPr>
        <w:t>;</w:t>
      </w:r>
    </w:p>
    <w:p w:rsidR="00EB4B84" w:rsidRPr="00EB4B84" w:rsidRDefault="00EB4B84" w:rsidP="00EB4B84">
      <w:pPr>
        <w:pStyle w:val="a4"/>
        <w:spacing w:line="240" w:lineRule="auto"/>
        <w:ind w:left="1068"/>
        <w:contextualSpacing/>
        <w:jc w:val="both"/>
        <w:rPr>
          <w:rFonts w:cs="Times New Roman"/>
        </w:rPr>
      </w:pPr>
      <w:r w:rsidRPr="00EB4B84">
        <w:rPr>
          <w:rFonts w:cs="Times New Roman"/>
        </w:rPr>
        <w:t>- 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EB4B84" w:rsidRPr="00EB4B84" w:rsidRDefault="00EB4B84" w:rsidP="00EB4B84">
      <w:pPr>
        <w:pStyle w:val="a4"/>
        <w:spacing w:line="240" w:lineRule="auto"/>
        <w:ind w:left="1068"/>
        <w:contextualSpacing/>
        <w:jc w:val="both"/>
        <w:rPr>
          <w:rFonts w:cs="Times New Roman"/>
        </w:rPr>
      </w:pPr>
      <w:r w:rsidRPr="00EB4B84">
        <w:rPr>
          <w:rFonts w:cs="Times New Roman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EB4B84">
        <w:rPr>
          <w:rFonts w:cs="Times New Roman"/>
        </w:rPr>
        <w:t>СанПиН</w:t>
      </w:r>
      <w:proofErr w:type="spellEnd"/>
      <w:r w:rsidRPr="00EB4B84">
        <w:rPr>
          <w:rFonts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EB4B84" w:rsidRPr="00EB4B84" w:rsidRDefault="00EB4B84" w:rsidP="00EB4B84">
      <w:pPr>
        <w:pStyle w:val="a4"/>
        <w:spacing w:line="240" w:lineRule="auto"/>
        <w:ind w:left="1068"/>
        <w:contextualSpacing/>
        <w:jc w:val="both"/>
        <w:rPr>
          <w:rFonts w:cs="Times New Roman"/>
        </w:rPr>
      </w:pPr>
      <w:r w:rsidRPr="00EB4B84">
        <w:rPr>
          <w:rFonts w:cs="Times New Roman"/>
          <w:spacing w:val="-1"/>
        </w:rPr>
        <w:t>-  примерной основной образовательной программой началь</w:t>
      </w:r>
      <w:r w:rsidRPr="00EB4B84">
        <w:rPr>
          <w:rFonts w:cs="Times New Roman"/>
          <w:spacing w:val="-3"/>
        </w:rPr>
        <w:t xml:space="preserve">ного общего образования, рекомендованной </w:t>
      </w:r>
      <w:r w:rsidRPr="00EB4B84">
        <w:rPr>
          <w:rFonts w:cs="Times New Roman"/>
        </w:rPr>
        <w:t xml:space="preserve">Координационным советом при Департаменте общего образования </w:t>
      </w:r>
      <w:proofErr w:type="spellStart"/>
      <w:r w:rsidRPr="00EB4B84">
        <w:rPr>
          <w:rFonts w:cs="Times New Roman"/>
        </w:rPr>
        <w:t>Минобрнауки</w:t>
      </w:r>
      <w:proofErr w:type="spellEnd"/>
      <w:r w:rsidRPr="00EB4B84">
        <w:rPr>
          <w:rFonts w:cs="Times New Roman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   </w:t>
      </w:r>
    </w:p>
    <w:p w:rsidR="00EB4B84" w:rsidRDefault="00EB4B84" w:rsidP="00EB4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</w:t>
      </w:r>
      <w:r w:rsidR="00F30FA1">
        <w:rPr>
          <w:rFonts w:ascii="Times New Roman" w:hAnsi="Times New Roman"/>
          <w:sz w:val="24"/>
          <w:szCs w:val="24"/>
        </w:rPr>
        <w:t>зовательных учреждениях, на 2016-17</w:t>
      </w:r>
      <w:r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B4B84" w:rsidRDefault="00EB4B84" w:rsidP="00EB4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EB4B84" w:rsidRDefault="00EB4B84" w:rsidP="00EB4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образовател</w:t>
      </w:r>
      <w:r w:rsidR="00F30FA1">
        <w:rPr>
          <w:rFonts w:ascii="Times New Roman" w:hAnsi="Times New Roman"/>
          <w:sz w:val="24"/>
          <w:szCs w:val="24"/>
        </w:rPr>
        <w:t>ьного учреждения на 2016/2017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EB4B84" w:rsidRDefault="00EB4B84" w:rsidP="00EB4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EB4B84" w:rsidRPr="00EB4B84" w:rsidRDefault="00EB4B84" w:rsidP="00EB4B84">
      <w:pPr>
        <w:pStyle w:val="a3"/>
        <w:spacing w:line="240" w:lineRule="auto"/>
        <w:ind w:firstLine="567"/>
        <w:rPr>
          <w:rFonts w:cs="Times New Roman"/>
        </w:rPr>
      </w:pPr>
      <w:r w:rsidRPr="00EB4B84">
        <w:rPr>
          <w:rFonts w:eastAsia="Times New Roman" w:cs="Times New Roman"/>
        </w:rPr>
        <w:t>Рабочая программа по предмету «Окружающий мир» 3 класс создана на основе:</w:t>
      </w:r>
    </w:p>
    <w:p w:rsidR="00EB4B84" w:rsidRPr="00EB4B84" w:rsidRDefault="00EB4B84" w:rsidP="00EB4B84">
      <w:pPr>
        <w:pStyle w:val="a4"/>
        <w:numPr>
          <w:ilvl w:val="0"/>
          <w:numId w:val="4"/>
        </w:numPr>
        <w:spacing w:line="240" w:lineRule="auto"/>
        <w:contextualSpacing/>
        <w:jc w:val="both"/>
        <w:rPr>
          <w:rFonts w:cs="Times New Roman"/>
        </w:rPr>
      </w:pPr>
      <w:r w:rsidRPr="00EB4B84">
        <w:rPr>
          <w:rFonts w:eastAsia="Times New Roman" w:cs="Times New Roman"/>
        </w:rPr>
        <w:t xml:space="preserve">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EB4B84">
        <w:rPr>
          <w:rFonts w:eastAsia="Times New Roman" w:cs="Times New Roman"/>
        </w:rPr>
        <w:t>Минобрнауки</w:t>
      </w:r>
      <w:proofErr w:type="spellEnd"/>
      <w:r w:rsidRPr="00EB4B84">
        <w:rPr>
          <w:rFonts w:eastAsia="Times New Roman" w:cs="Times New Roman"/>
        </w:rPr>
        <w:t xml:space="preserve"> России по вопросам организации введения ФГОС к использованию образовательными учреждениями РФ; </w:t>
      </w:r>
    </w:p>
    <w:p w:rsidR="00EB4B84" w:rsidRPr="00EB4B84" w:rsidRDefault="00EB4B84" w:rsidP="00EB4B84">
      <w:pPr>
        <w:pStyle w:val="a4"/>
        <w:numPr>
          <w:ilvl w:val="0"/>
          <w:numId w:val="4"/>
        </w:numPr>
        <w:spacing w:line="240" w:lineRule="auto"/>
        <w:contextualSpacing/>
        <w:jc w:val="both"/>
        <w:rPr>
          <w:rFonts w:cs="Times New Roman"/>
        </w:rPr>
      </w:pPr>
      <w:r w:rsidRPr="00EB4B84">
        <w:rPr>
          <w:rFonts w:cs="Times New Roman"/>
        </w:rPr>
        <w:t xml:space="preserve">программы курса </w:t>
      </w:r>
      <w:r w:rsidRPr="00EB4B84">
        <w:rPr>
          <w:rFonts w:eastAsia="Times New Roman" w:cs="Times New Roman"/>
        </w:rPr>
        <w:t>Плешаков А.А., Новицкая М.Ю. Окружающий мир. Учебник. 3 класс. В 2 ч. – М.: «Прос</w:t>
      </w:r>
      <w:r>
        <w:rPr>
          <w:rFonts w:eastAsia="Times New Roman" w:cs="Times New Roman"/>
        </w:rPr>
        <w:t>вещение», 2016</w:t>
      </w:r>
      <w:r w:rsidRPr="00EB4B84">
        <w:rPr>
          <w:rFonts w:eastAsia="Times New Roman" w:cs="Times New Roman"/>
        </w:rPr>
        <w:t xml:space="preserve"> г.</w:t>
      </w:r>
    </w:p>
    <w:p w:rsidR="00EB4B84" w:rsidRPr="00EB4B84" w:rsidRDefault="00EB4B84" w:rsidP="00EB4B84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rPr>
          <w:rFonts w:cs="Times New Roman"/>
        </w:rPr>
      </w:pPr>
      <w:r w:rsidRPr="00EB4B84">
        <w:rPr>
          <w:rFonts w:cs="Times New Roman"/>
          <w:b/>
          <w:i/>
        </w:rPr>
        <w:t>Информация  об используемом учебнике.</w:t>
      </w:r>
    </w:p>
    <w:p w:rsidR="00EB4B84" w:rsidRPr="00EB4B84" w:rsidRDefault="00EB4B84" w:rsidP="00EB4B84">
      <w:pPr>
        <w:pStyle w:val="a4"/>
        <w:numPr>
          <w:ilvl w:val="3"/>
          <w:numId w:val="5"/>
        </w:numPr>
        <w:tabs>
          <w:tab w:val="left" w:pos="2280"/>
        </w:tabs>
        <w:spacing w:line="240" w:lineRule="auto"/>
        <w:contextualSpacing/>
        <w:jc w:val="both"/>
        <w:rPr>
          <w:rFonts w:cs="Times New Roman"/>
        </w:rPr>
      </w:pPr>
      <w:r w:rsidRPr="00EB4B84">
        <w:rPr>
          <w:rFonts w:eastAsia="Times New Roman" w:cs="Times New Roman"/>
        </w:rPr>
        <w:t xml:space="preserve">Плешаков А.А., Новицкая М.Ю. Окружающий мир. Учебник. 3 класс. </w:t>
      </w:r>
      <w:r>
        <w:rPr>
          <w:rFonts w:eastAsia="Times New Roman" w:cs="Times New Roman"/>
        </w:rPr>
        <w:t>В 2 ч. – М.: «Просвещение», 2016</w:t>
      </w:r>
      <w:r w:rsidRPr="00EB4B84">
        <w:rPr>
          <w:rFonts w:eastAsia="Times New Roman" w:cs="Times New Roman"/>
        </w:rPr>
        <w:t xml:space="preserve"> г.</w:t>
      </w:r>
    </w:p>
    <w:p w:rsidR="00EB4B84" w:rsidRPr="00EB4B84" w:rsidRDefault="00EB4B84" w:rsidP="00EB4B84">
      <w:pPr>
        <w:pStyle w:val="a4"/>
        <w:numPr>
          <w:ilvl w:val="3"/>
          <w:numId w:val="5"/>
        </w:numPr>
        <w:tabs>
          <w:tab w:val="left" w:pos="2280"/>
        </w:tabs>
        <w:spacing w:line="240" w:lineRule="auto"/>
        <w:contextualSpacing/>
        <w:jc w:val="both"/>
        <w:rPr>
          <w:rFonts w:cs="Times New Roman"/>
        </w:rPr>
      </w:pPr>
      <w:r w:rsidRPr="00EB4B84">
        <w:rPr>
          <w:rFonts w:eastAsia="Times New Roman" w:cs="Times New Roman"/>
        </w:rPr>
        <w:t xml:space="preserve">Плешаков А.А., Новицкая М.Ю. Окружающий мир. Рабочая тетрадь. 3 класс. В 2 ч. – М.: «Просвещение», </w:t>
      </w:r>
      <w:r>
        <w:rPr>
          <w:rFonts w:eastAsia="Times New Roman" w:cs="Times New Roman"/>
        </w:rPr>
        <w:t>2016</w:t>
      </w:r>
      <w:r w:rsidRPr="00EB4B84">
        <w:rPr>
          <w:rFonts w:eastAsia="Times New Roman" w:cs="Times New Roman"/>
        </w:rPr>
        <w:t xml:space="preserve"> г.</w:t>
      </w:r>
    </w:p>
    <w:p w:rsidR="00EB4B84" w:rsidRPr="00EB4B84" w:rsidRDefault="00EB4B84" w:rsidP="00EB4B84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pacing w:line="240" w:lineRule="auto"/>
        <w:ind w:left="1428"/>
        <w:contextualSpacing/>
        <w:jc w:val="both"/>
        <w:rPr>
          <w:rFonts w:cs="Times New Roman"/>
        </w:rPr>
      </w:pPr>
    </w:p>
    <w:p w:rsidR="00EB4B84" w:rsidRDefault="00EB4B84" w:rsidP="00C16DAB">
      <w:pPr>
        <w:pStyle w:val="msonormalbullet1gif"/>
        <w:contextualSpacing/>
        <w:jc w:val="both"/>
        <w:rPr>
          <w:b/>
          <w:bCs/>
        </w:rPr>
      </w:pPr>
    </w:p>
    <w:p w:rsidR="00EB4B84" w:rsidRDefault="00EB4B84" w:rsidP="00C16DAB">
      <w:pPr>
        <w:pStyle w:val="msonormalbullet1gif"/>
        <w:jc w:val="both"/>
        <w:rPr>
          <w:b/>
          <w:bCs/>
        </w:rPr>
      </w:pPr>
    </w:p>
    <w:p w:rsidR="00C16DAB" w:rsidRDefault="00C16DAB" w:rsidP="00C16DAB">
      <w:pPr>
        <w:pStyle w:val="a3"/>
        <w:spacing w:line="240" w:lineRule="auto"/>
        <w:ind w:left="432"/>
        <w:contextualSpacing/>
        <w:rPr>
          <w:rFonts w:cs="Times New Roman"/>
          <w:b/>
        </w:rPr>
      </w:pPr>
    </w:p>
    <w:p w:rsidR="00C16DAB" w:rsidRDefault="00C16DAB" w:rsidP="00F30FA1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  <w:color w:val="000000"/>
        </w:rPr>
        <w:t>Общая  характеристика учебного предмета.</w:t>
      </w:r>
    </w:p>
    <w:p w:rsidR="00C16DAB" w:rsidRDefault="00C16DAB" w:rsidP="00F30FA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pacing w:line="240" w:lineRule="auto"/>
        <w:ind w:left="1428"/>
        <w:contextualSpacing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>
        <w:rPr>
          <w:rFonts w:eastAsia="Times New Roman" w:cs="Times New Roman"/>
        </w:rPr>
        <w:t>природ</w:t>
      </w:r>
      <w:proofErr w:type="gramStart"/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>-</w:t>
      </w:r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культуросообразного</w:t>
      </w:r>
      <w:proofErr w:type="spellEnd"/>
      <w:r>
        <w:rPr>
          <w:rFonts w:eastAsia="Times New Roman" w:cs="Times New Roman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C16DAB" w:rsidRDefault="00C16DAB" w:rsidP="00C16DAB">
      <w:pPr>
        <w:pStyle w:val="a3"/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Программа «Окружающий мир» создана с опорой на </w:t>
      </w:r>
      <w:proofErr w:type="spellStart"/>
      <w:proofErr w:type="gramStart"/>
      <w:r>
        <w:rPr>
          <w:rFonts w:eastAsia="Times New Roman" w:cs="Times New Roman"/>
        </w:rPr>
        <w:t>культурологи-ческие</w:t>
      </w:r>
      <w:proofErr w:type="spellEnd"/>
      <w:proofErr w:type="gramEnd"/>
      <w:r>
        <w:rPr>
          <w:rFonts w:eastAsia="Times New Roman" w:cs="Times New Roman"/>
        </w:rPr>
        <w:t xml:space="preserve"> принципы, понятия, категории, которые гармонично объединяют </w:t>
      </w:r>
      <w:proofErr w:type="spellStart"/>
      <w:r>
        <w:rPr>
          <w:rFonts w:eastAsia="Times New Roman" w:cs="Times New Roman"/>
        </w:rPr>
        <w:t>естественно-научные</w:t>
      </w:r>
      <w:proofErr w:type="spellEnd"/>
      <w:r>
        <w:rPr>
          <w:rFonts w:eastAsia="Times New Roman" w:cs="Times New Roman"/>
        </w:rPr>
        <w:t xml:space="preserve"> знания и опыт гуманитарных наук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</w:p>
    <w:p w:rsidR="00C16DAB" w:rsidRDefault="00C16DAB" w:rsidP="00C16DAB">
      <w:pPr>
        <w:pStyle w:val="a3"/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C16DAB" w:rsidRDefault="00C16DAB" w:rsidP="00C16DAB">
      <w:pPr>
        <w:pStyle w:val="a3"/>
        <w:numPr>
          <w:ilvl w:val="0"/>
          <w:numId w:val="3"/>
        </w:numPr>
        <w:tabs>
          <w:tab w:val="left" w:pos="1980"/>
        </w:tabs>
        <w:spacing w:line="240" w:lineRule="auto"/>
        <w:ind w:left="900" w:hanging="180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C16DAB" w:rsidRDefault="00C16DAB" w:rsidP="00C16DAB">
      <w:pPr>
        <w:pStyle w:val="a3"/>
        <w:numPr>
          <w:ilvl w:val="0"/>
          <w:numId w:val="3"/>
        </w:numPr>
        <w:tabs>
          <w:tab w:val="left" w:pos="1980"/>
        </w:tabs>
        <w:spacing w:line="240" w:lineRule="auto"/>
        <w:ind w:left="900" w:hanging="180"/>
        <w:contextualSpacing/>
        <w:jc w:val="both"/>
        <w:rPr>
          <w:rFonts w:cs="Times New Roman"/>
        </w:rPr>
      </w:pPr>
      <w:proofErr w:type="spellStart"/>
      <w:r>
        <w:rPr>
          <w:rFonts w:eastAsia="Times New Roman" w:cs="Times New Roman"/>
        </w:rPr>
        <w:t>природосообразный</w:t>
      </w:r>
      <w:proofErr w:type="spellEnd"/>
      <w:r>
        <w:rPr>
          <w:rFonts w:eastAsia="Times New Roman" w:cs="Times New Roman"/>
        </w:rPr>
        <w:t xml:space="preserve"> ритм человеческой жизни как основа физического и психического здоровья человека;</w:t>
      </w:r>
    </w:p>
    <w:p w:rsidR="00C16DAB" w:rsidRDefault="00C16DAB" w:rsidP="00C16DAB">
      <w:pPr>
        <w:pStyle w:val="a3"/>
        <w:numPr>
          <w:ilvl w:val="0"/>
          <w:numId w:val="3"/>
        </w:numPr>
        <w:tabs>
          <w:tab w:val="left" w:pos="1980"/>
        </w:tabs>
        <w:spacing w:line="240" w:lineRule="auto"/>
        <w:ind w:left="900" w:hanging="180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мир как иерархия, порядок, лад, как взаимосвязь всего со всем.</w:t>
      </w:r>
    </w:p>
    <w:p w:rsidR="00C16DAB" w:rsidRDefault="00C16DAB" w:rsidP="00C16DAB">
      <w:pPr>
        <w:pStyle w:val="a3"/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spellStart"/>
      <w:proofErr w:type="gramStart"/>
      <w:r>
        <w:rPr>
          <w:rFonts w:eastAsia="Times New Roman" w:cs="Times New Roman"/>
        </w:rPr>
        <w:t>естественно-научных</w:t>
      </w:r>
      <w:proofErr w:type="spellEnd"/>
      <w:proofErr w:type="gramEnd"/>
      <w:r>
        <w:rPr>
          <w:rFonts w:eastAsia="Times New Roman" w:cs="Times New Roman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школы.</w:t>
      </w: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jc w:val="center"/>
        <w:rPr>
          <w:rFonts w:cs="Times New Roman"/>
        </w:rPr>
      </w:pPr>
      <w:r>
        <w:rPr>
          <w:rFonts w:cs="Times New Roman"/>
          <w:b/>
          <w:i/>
        </w:rPr>
        <w:lastRenderedPageBreak/>
        <w:t>Цели  и задачи:</w:t>
      </w:r>
    </w:p>
    <w:p w:rsidR="00C16DAB" w:rsidRDefault="00C16DAB" w:rsidP="00C16DAB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ind w:left="1428"/>
        <w:contextualSpacing/>
        <w:rPr>
          <w:rFonts w:cs="Times New Roman"/>
        </w:rPr>
      </w:pPr>
    </w:p>
    <w:p w:rsidR="00C16DAB" w:rsidRDefault="00C16DAB" w:rsidP="00C16DAB">
      <w:pPr>
        <w:pStyle w:val="a3"/>
        <w:spacing w:before="28" w:line="240" w:lineRule="auto"/>
        <w:contextualSpacing/>
        <w:rPr>
          <w:rFonts w:cs="Times New Roman"/>
        </w:rPr>
      </w:pPr>
      <w:r>
        <w:rPr>
          <w:rFonts w:eastAsia="Times New Roman" w:cs="Times New Roman"/>
        </w:rPr>
        <w:t xml:space="preserve">Программа «Окружающий мир» направлена на достижение следующих </w:t>
      </w:r>
      <w:r>
        <w:rPr>
          <w:rFonts w:eastAsia="Times New Roman" w:cs="Times New Roman"/>
          <w:b/>
          <w:i/>
        </w:rPr>
        <w:t>целей: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  <w:b/>
          <w:i/>
        </w:rPr>
        <w:t>Задачи: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понимания ценности, целостности и многообразия окружающего мира, понимание своего места в нём;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модели безопасного поведения в условиях повседневной жизни и в различных опасных и чрезвычайных ситуациях;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психологической культуры и компетенции для обеспечения эффективного и безопасного взаимодействия в социуме. </w:t>
      </w:r>
    </w:p>
    <w:p w:rsidR="00C16DAB" w:rsidRDefault="00C16DAB" w:rsidP="00C16DAB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pacing w:line="240" w:lineRule="auto"/>
        <w:ind w:left="1428"/>
        <w:contextualSpacing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</w:p>
    <w:p w:rsidR="00C16DAB" w:rsidRDefault="00C16DAB" w:rsidP="00C16DAB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pacing w:line="240" w:lineRule="auto"/>
        <w:ind w:left="1428"/>
        <w:contextualSpacing/>
        <w:jc w:val="both"/>
        <w:rPr>
          <w:rFonts w:cs="Times New Roman"/>
          <w:b/>
          <w:i/>
        </w:rPr>
      </w:pPr>
    </w:p>
    <w:p w:rsidR="00C16DAB" w:rsidRDefault="00C16DAB" w:rsidP="00C16DAB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b/>
          <w:i/>
        </w:rPr>
        <w:t>Обоснование  выбора примерной или авторской программы для разработки рабочей программы.</w:t>
      </w:r>
    </w:p>
    <w:p w:rsidR="00C16DAB" w:rsidRDefault="00C16DAB" w:rsidP="00C16DAB">
      <w:pPr>
        <w:pStyle w:val="a3"/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Соответствует Федеральному государственному образовательному стандарту начального общего образования</w:t>
      </w:r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pacing w:val="-2"/>
        </w:rPr>
        <w:t>-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C16DAB" w:rsidRDefault="00C16DAB" w:rsidP="00C16DAB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pacing w:line="240" w:lineRule="auto"/>
        <w:ind w:left="1428"/>
        <w:contextualSpacing/>
        <w:jc w:val="both"/>
        <w:rPr>
          <w:rFonts w:cs="Times New Roman"/>
        </w:rPr>
      </w:pPr>
    </w:p>
    <w:p w:rsidR="00C16DAB" w:rsidRDefault="00C16DAB" w:rsidP="00C16DAB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 Информация  о внесенных изменениях в примерную или авторскую программу и их обоснование.</w:t>
      </w:r>
    </w:p>
    <w:p w:rsidR="00C16DAB" w:rsidRDefault="00C16DAB" w:rsidP="00C16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программы  «Окружающий мир» полностью соответствует авторской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А.А. Плешакова, М.Ю. Новицкой, изменения  внесены в учебно-тематический  план: добавлено 2  часа на закрепление изученного материала.</w:t>
      </w:r>
    </w:p>
    <w:p w:rsidR="00C16DAB" w:rsidRDefault="00C16DAB" w:rsidP="00F30FA1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i/>
        </w:rPr>
        <w:t>Особенность курса.</w:t>
      </w: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Существенная особенность предмета «Окружающий мир» состоит в том, что в нём заложена содержательная основа для широкой реализации </w:t>
      </w:r>
      <w:proofErr w:type="spellStart"/>
      <w:r>
        <w:rPr>
          <w:rFonts w:eastAsia="Times New Roman" w:cs="Times New Roman"/>
        </w:rPr>
        <w:t>межпредметных</w:t>
      </w:r>
      <w:proofErr w:type="spellEnd"/>
      <w:r>
        <w:rPr>
          <w:rFonts w:eastAsia="Times New Roman" w:cs="Times New Roman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</w:t>
      </w:r>
      <w:r>
        <w:rPr>
          <w:rFonts w:eastAsia="Times New Roman" w:cs="Times New Roman"/>
        </w:rPr>
        <w:lastRenderedPageBreak/>
        <w:t xml:space="preserve">культуры, формируя у детей способность рационально-научного и эмоционально-ценностного постижения мира вокруг.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spellStart"/>
      <w:proofErr w:type="gramStart"/>
      <w:r>
        <w:rPr>
          <w:rFonts w:eastAsia="Times New Roman" w:cs="Times New Roman"/>
        </w:rPr>
        <w:t>естественно-научных</w:t>
      </w:r>
      <w:proofErr w:type="spellEnd"/>
      <w:proofErr w:type="gramEnd"/>
      <w:r>
        <w:rPr>
          <w:rFonts w:eastAsia="Times New Roman" w:cs="Times New Roman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cs="Times New Roman"/>
        </w:rPr>
      </w:pPr>
    </w:p>
    <w:p w:rsidR="00C16DAB" w:rsidRDefault="00C16DAB" w:rsidP="00F30FA1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i/>
        </w:rPr>
        <w:t>Основные  содержательные линии курса.</w:t>
      </w:r>
    </w:p>
    <w:p w:rsidR="00C16DAB" w:rsidRDefault="00C16DAB" w:rsidP="00C16DAB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pacing w:line="240" w:lineRule="auto"/>
        <w:ind w:left="1428"/>
        <w:contextualSpacing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>
        <w:rPr>
          <w:rFonts w:eastAsia="Times New Roman" w:cs="Times New Roman"/>
        </w:rPr>
        <w:t>естественно-научные</w:t>
      </w:r>
      <w:proofErr w:type="spellEnd"/>
      <w:proofErr w:type="gramEnd"/>
      <w:r>
        <w:rPr>
          <w:rFonts w:eastAsia="Times New Roman" w:cs="Times New Roman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>
        <w:rPr>
          <w:rFonts w:eastAsia="Times New Roman" w:cs="Times New Roman"/>
        </w:rPr>
        <w:t>образом</w:t>
      </w:r>
      <w:proofErr w:type="gramEnd"/>
      <w:r>
        <w:rPr>
          <w:rFonts w:eastAsia="Times New Roman" w:cs="Times New Roman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В программе определяются понятия, необходимые для восприятия и изучения младшими школьниками окружающего мира: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-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proofErr w:type="spellStart"/>
      <w:r>
        <w:rPr>
          <w:rFonts w:eastAsia="Times New Roman" w:cs="Times New Roman"/>
        </w:rPr>
        <w:t>природосообразный</w:t>
      </w:r>
      <w:proofErr w:type="spellEnd"/>
      <w:r>
        <w:rPr>
          <w:rFonts w:eastAsia="Times New Roman" w:cs="Times New Roman"/>
        </w:rPr>
        <w:t xml:space="preserve"> ритм человеческой жизни как основа физического и психического здоровья человека;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- мир как иерархия, порядок, лад, как взаимосвязь всего со всем.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</w:t>
      </w:r>
      <w:r>
        <w:rPr>
          <w:rFonts w:eastAsia="Times New Roman" w:cs="Times New Roman"/>
        </w:rPr>
        <w:lastRenderedPageBreak/>
        <w:t xml:space="preserve">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>
        <w:rPr>
          <w:rFonts w:eastAsia="Times New Roman" w:cs="Times New Roman"/>
        </w:rPr>
        <w:t>школы полного дня</w:t>
      </w:r>
      <w:proofErr w:type="gramEnd"/>
      <w:r>
        <w:rPr>
          <w:rFonts w:eastAsia="Times New Roman" w:cs="Times New Roman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 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природа как одна из важнейших основ здоровой и гармоничной жизни человека и общества;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культура как процесс и результат человеческой жизнедеятельности во всём многообразии её форм;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человечество как многообразие народов, культур, религий;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труд и творчество как отличительные черты духовно и нравственно развитой личности;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здоровый образ жизни в единстве следующих составляющих: здоровье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физическое, психическое, духовн</w:t>
      </w:r>
      <w:proofErr w:type="gramStart"/>
      <w:r>
        <w:rPr>
          <w:rFonts w:eastAsia="Times New Roman" w:cs="Times New Roman"/>
        </w:rPr>
        <w:t>о-</w:t>
      </w:r>
      <w:proofErr w:type="gramEnd"/>
      <w:r>
        <w:rPr>
          <w:rFonts w:eastAsia="Times New Roman" w:cs="Times New Roman"/>
        </w:rPr>
        <w:t xml:space="preserve"> и социально-нравственное;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.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4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240" w:lineRule="auto"/>
        <w:contextualSpacing/>
        <w:jc w:val="center"/>
        <w:rPr>
          <w:rFonts w:cs="Times New Roman"/>
        </w:rPr>
      </w:pPr>
      <w:r>
        <w:rPr>
          <w:rFonts w:cs="Times New Roman"/>
          <w:b/>
          <w:i/>
        </w:rPr>
        <w:t>Место  предмета в базисном учебном плане.</w:t>
      </w: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  <w:r>
        <w:rPr>
          <w:rFonts w:eastAsia="Times New Roman" w:cs="Times New Roman"/>
        </w:rPr>
        <w:t xml:space="preserve">В соответствии с учебным планом  школы рабочая программа «Окружающий мир»  в 3 классе составлена из расчета </w:t>
      </w:r>
      <w:r>
        <w:rPr>
          <w:rFonts w:eastAsia="Times New Roman" w:cs="Times New Roman"/>
          <w:b/>
          <w:i/>
        </w:rPr>
        <w:t>2 часа в неделю, 68 часов в год (34 недели).</w:t>
      </w:r>
    </w:p>
    <w:p w:rsidR="00C16DAB" w:rsidRDefault="00C16DAB" w:rsidP="00C16DAB">
      <w:pPr>
        <w:pStyle w:val="a3"/>
        <w:spacing w:line="240" w:lineRule="auto"/>
        <w:jc w:val="center"/>
        <w:rPr>
          <w:rFonts w:cs="Times New Roman"/>
          <w:b/>
          <w:i/>
        </w:rPr>
      </w:pPr>
    </w:p>
    <w:p w:rsidR="00C16DAB" w:rsidRDefault="00C16DAB" w:rsidP="00C16DAB">
      <w:pPr>
        <w:pStyle w:val="a3"/>
        <w:spacing w:line="240" w:lineRule="auto"/>
        <w:jc w:val="center"/>
        <w:rPr>
          <w:rFonts w:cs="Times New Roman"/>
        </w:rPr>
      </w:pPr>
      <w:r>
        <w:rPr>
          <w:rFonts w:cs="Times New Roman"/>
          <w:b/>
          <w:i/>
        </w:rPr>
        <w:t>1.11.</w:t>
      </w:r>
      <w:r>
        <w:rPr>
          <w:rFonts w:cs="Times New Roman"/>
          <w:b/>
          <w:i/>
        </w:rPr>
        <w:tab/>
        <w:t>Формы  контроля.</w:t>
      </w:r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  <w:r>
        <w:rPr>
          <w:rFonts w:eastAsia="Calibri" w:cs="Times New Roman"/>
        </w:rPr>
        <w:t>- Индивидуальный и фронтальный опрос</w:t>
      </w:r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  <w:r>
        <w:rPr>
          <w:rFonts w:eastAsia="Calibri" w:cs="Times New Roman"/>
        </w:rPr>
        <w:lastRenderedPageBreak/>
        <w:t xml:space="preserve">- Индивидуальная работа по карточкам </w:t>
      </w:r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  <w:r>
        <w:rPr>
          <w:rFonts w:eastAsia="Calibri" w:cs="Times New Roman"/>
        </w:rPr>
        <w:t>- Работа в паре, в группе</w:t>
      </w:r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  <w:r>
        <w:rPr>
          <w:rFonts w:eastAsia="Calibri" w:cs="Times New Roman"/>
        </w:rPr>
        <w:t xml:space="preserve">- </w:t>
      </w:r>
      <w:proofErr w:type="spellStart"/>
      <w:r>
        <w:rPr>
          <w:rFonts w:eastAsia="Calibri" w:cs="Times New Roman"/>
        </w:rPr>
        <w:t>Срезовые</w:t>
      </w:r>
      <w:proofErr w:type="spellEnd"/>
      <w:r>
        <w:rPr>
          <w:rFonts w:eastAsia="Calibri" w:cs="Times New Roman"/>
        </w:rPr>
        <w:t xml:space="preserve"> работы (тесты, практические,  проверочные, контрольные работы)</w:t>
      </w:r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center"/>
        <w:rPr>
          <w:rFonts w:cs="Times New Roman"/>
        </w:rPr>
      </w:pPr>
      <w:r>
        <w:rPr>
          <w:rFonts w:cs="Times New Roman"/>
          <w:b/>
          <w:i/>
        </w:rPr>
        <w:t>1.12.</w:t>
      </w:r>
      <w:r>
        <w:rPr>
          <w:rFonts w:cs="Times New Roman"/>
          <w:b/>
          <w:i/>
        </w:rPr>
        <w:tab/>
        <w:t>Методы  изучения предмета.</w:t>
      </w:r>
    </w:p>
    <w:p w:rsidR="00C16DAB" w:rsidRDefault="00C16DAB" w:rsidP="00C16DAB">
      <w:pPr>
        <w:pStyle w:val="a3"/>
        <w:spacing w:line="240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а) объяснительно-иллюстративный, </w:t>
      </w:r>
    </w:p>
    <w:p w:rsidR="00C16DAB" w:rsidRDefault="00C16DAB" w:rsidP="00C16DAB">
      <w:pPr>
        <w:pStyle w:val="a3"/>
        <w:spacing w:line="240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</w:rPr>
        <w:t>б) репродуктивный,</w:t>
      </w:r>
    </w:p>
    <w:p w:rsidR="00C16DAB" w:rsidRDefault="00C16DAB" w:rsidP="00C16DAB">
      <w:pPr>
        <w:pStyle w:val="a3"/>
        <w:spacing w:line="240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</w:rPr>
        <w:t>в) проблемное изложение изучаемого материала,</w:t>
      </w:r>
    </w:p>
    <w:p w:rsidR="00C16DAB" w:rsidRDefault="00C16DAB" w:rsidP="00C16DAB">
      <w:pPr>
        <w:pStyle w:val="a3"/>
        <w:spacing w:line="240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г) частично-поисковый, </w:t>
      </w:r>
    </w:p>
    <w:p w:rsidR="00C16DAB" w:rsidRDefault="00C16DAB" w:rsidP="00C16DAB">
      <w:pPr>
        <w:pStyle w:val="a3"/>
        <w:spacing w:line="240" w:lineRule="auto"/>
        <w:ind w:firstLine="709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д</w:t>
      </w:r>
      <w:proofErr w:type="spellEnd"/>
      <w:r>
        <w:rPr>
          <w:rFonts w:eastAsia="Times New Roman" w:cs="Times New Roman"/>
        </w:rPr>
        <w:t>) исследовательский метод.</w:t>
      </w:r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center"/>
        <w:rPr>
          <w:rFonts w:cs="Times New Roman"/>
        </w:rPr>
      </w:pPr>
      <w:r>
        <w:rPr>
          <w:rFonts w:cs="Times New Roman"/>
          <w:b/>
          <w:i/>
        </w:rPr>
        <w:t>1.13.</w:t>
      </w:r>
      <w:r>
        <w:rPr>
          <w:rFonts w:cs="Times New Roman"/>
          <w:b/>
          <w:i/>
        </w:rPr>
        <w:tab/>
        <w:t>Педагогические  условия и средства реализации стандарта (формы, типы уроков и методы обучения).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  <w:b/>
        </w:rPr>
        <w:t>Формы:</w:t>
      </w:r>
      <w:r>
        <w:rPr>
          <w:rFonts w:eastAsia="Calibri" w:cs="Times New Roman"/>
        </w:rPr>
        <w:t xml:space="preserve"> урок.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  <w:b/>
        </w:rPr>
        <w:t>Типы уроков: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</w:rPr>
        <w:t>- урок изучение нового материала;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</w:rPr>
        <w:t xml:space="preserve">- </w:t>
      </w:r>
      <w:r>
        <w:rPr>
          <w:rFonts w:eastAsia="Times New Roman" w:cs="Times New Roman"/>
        </w:rPr>
        <w:t>урок  рефлексия (уроки повторения, закрепления знаний и выработки умений)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</w:rPr>
        <w:t>- урок закрепление изученного материала;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</w:rPr>
        <w:t>- комбинированный урок;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</w:rPr>
        <w:t>- урок контроля умений и навыков.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  <w:b/>
        </w:rPr>
        <w:t>Методы обучения: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  <w:i/>
          <w:u w:val="single"/>
        </w:rPr>
        <w:t>Методы организации и осуществления учебно-познавательной деятельности:</w:t>
      </w:r>
    </w:p>
    <w:p w:rsidR="00C16DAB" w:rsidRDefault="00C16DAB" w:rsidP="00C16DAB">
      <w:pPr>
        <w:pStyle w:val="a4"/>
        <w:numPr>
          <w:ilvl w:val="1"/>
          <w:numId w:val="6"/>
        </w:numPr>
        <w:shd w:val="clear" w:color="auto" w:fill="FFFFFF"/>
        <w:spacing w:line="240" w:lineRule="auto"/>
        <w:contextualSpacing/>
        <w:jc w:val="both"/>
        <w:rPr>
          <w:rFonts w:cs="Times New Roman"/>
        </w:rPr>
      </w:pPr>
      <w:r>
        <w:rPr>
          <w:rFonts w:eastAsia="Calibri" w:cs="Times New Roman"/>
          <w:color w:val="000000"/>
          <w:spacing w:val="-10"/>
        </w:rPr>
        <w:t>Словесные, наглядные, практические.</w:t>
      </w:r>
    </w:p>
    <w:p w:rsidR="00C16DAB" w:rsidRDefault="00C16DAB" w:rsidP="00C16DAB">
      <w:pPr>
        <w:pStyle w:val="a4"/>
        <w:numPr>
          <w:ilvl w:val="1"/>
          <w:numId w:val="6"/>
        </w:numPr>
        <w:shd w:val="clear" w:color="auto" w:fill="FFFFFF"/>
        <w:spacing w:line="240" w:lineRule="auto"/>
        <w:contextualSpacing/>
        <w:jc w:val="both"/>
        <w:rPr>
          <w:rFonts w:cs="Times New Roman"/>
        </w:rPr>
      </w:pPr>
      <w:r>
        <w:rPr>
          <w:rFonts w:eastAsia="Calibri" w:cs="Times New Roman"/>
          <w:color w:val="000000"/>
          <w:spacing w:val="-10"/>
        </w:rPr>
        <w:t>Индуктивные, дедуктивные.</w:t>
      </w:r>
    </w:p>
    <w:p w:rsidR="00C16DAB" w:rsidRDefault="00C16DAB" w:rsidP="00C16DAB">
      <w:pPr>
        <w:pStyle w:val="a4"/>
        <w:numPr>
          <w:ilvl w:val="1"/>
          <w:numId w:val="6"/>
        </w:numPr>
        <w:shd w:val="clear" w:color="auto" w:fill="FFFFFF"/>
        <w:spacing w:line="240" w:lineRule="auto"/>
        <w:contextualSpacing/>
        <w:jc w:val="both"/>
        <w:rPr>
          <w:rFonts w:cs="Times New Roman"/>
        </w:rPr>
      </w:pPr>
      <w:r>
        <w:rPr>
          <w:rFonts w:eastAsia="Calibri" w:cs="Times New Roman"/>
          <w:color w:val="000000"/>
          <w:spacing w:val="-10"/>
        </w:rPr>
        <w:t>Репродуктивные, проблемно-поисковые.</w:t>
      </w:r>
    </w:p>
    <w:p w:rsidR="00C16DAB" w:rsidRDefault="00C16DAB" w:rsidP="00C16DAB">
      <w:pPr>
        <w:pStyle w:val="a4"/>
        <w:numPr>
          <w:ilvl w:val="1"/>
          <w:numId w:val="6"/>
        </w:numPr>
        <w:shd w:val="clear" w:color="auto" w:fill="FFFFFF"/>
        <w:spacing w:line="240" w:lineRule="auto"/>
        <w:contextualSpacing/>
        <w:jc w:val="both"/>
        <w:rPr>
          <w:rFonts w:cs="Times New Roman"/>
        </w:rPr>
      </w:pPr>
      <w:r>
        <w:rPr>
          <w:rFonts w:eastAsia="Calibri" w:cs="Times New Roman"/>
          <w:color w:val="000000"/>
          <w:spacing w:val="-10"/>
        </w:rPr>
        <w:t>Самостоятельные, несамостоятельные.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  <w:i/>
          <w:color w:val="000000"/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C16DAB" w:rsidRDefault="00C16DAB" w:rsidP="00C16DAB">
      <w:pPr>
        <w:pStyle w:val="a4"/>
        <w:numPr>
          <w:ilvl w:val="1"/>
          <w:numId w:val="7"/>
        </w:numPr>
        <w:shd w:val="clear" w:color="auto" w:fill="FFFFFF"/>
        <w:spacing w:line="240" w:lineRule="auto"/>
        <w:contextualSpacing/>
        <w:jc w:val="both"/>
        <w:rPr>
          <w:rFonts w:cs="Times New Roman"/>
        </w:rPr>
      </w:pPr>
      <w:r>
        <w:rPr>
          <w:rFonts w:eastAsia="Calibri" w:cs="Times New Roman"/>
          <w:color w:val="000000"/>
          <w:spacing w:val="-10"/>
        </w:rPr>
        <w:t>Стимулирование и мотивация интереса к учению.</w:t>
      </w:r>
    </w:p>
    <w:p w:rsidR="00C16DAB" w:rsidRDefault="00C16DAB" w:rsidP="00C16DAB">
      <w:pPr>
        <w:pStyle w:val="a4"/>
        <w:numPr>
          <w:ilvl w:val="1"/>
          <w:numId w:val="7"/>
        </w:numPr>
        <w:shd w:val="clear" w:color="auto" w:fill="FFFFFF"/>
        <w:spacing w:line="240" w:lineRule="auto"/>
        <w:contextualSpacing/>
        <w:jc w:val="both"/>
        <w:rPr>
          <w:rFonts w:cs="Times New Roman"/>
        </w:rPr>
      </w:pPr>
      <w:r>
        <w:rPr>
          <w:rFonts w:eastAsia="Calibri" w:cs="Times New Roman"/>
          <w:color w:val="000000"/>
          <w:spacing w:val="-10"/>
        </w:rPr>
        <w:t>Стимулирование долга и ответственности в учении.</w:t>
      </w:r>
    </w:p>
    <w:p w:rsidR="00C16DAB" w:rsidRDefault="00C16DAB" w:rsidP="00C16DAB">
      <w:pPr>
        <w:pStyle w:val="a3"/>
        <w:shd w:val="clear" w:color="auto" w:fill="FFFFFF"/>
        <w:spacing w:line="240" w:lineRule="auto"/>
        <w:jc w:val="both"/>
        <w:rPr>
          <w:rFonts w:cs="Times New Roman"/>
        </w:rPr>
      </w:pPr>
      <w:r>
        <w:rPr>
          <w:rFonts w:eastAsia="Calibri" w:cs="Times New Roman"/>
          <w:i/>
          <w:color w:val="000000"/>
          <w:spacing w:val="-10"/>
          <w:u w:val="single"/>
        </w:rPr>
        <w:t>Методы контроля и самоконтроля за эффективностью учебно-познавательной деятельности:</w:t>
      </w:r>
    </w:p>
    <w:p w:rsidR="00C16DAB" w:rsidRDefault="00C16DAB" w:rsidP="00C16DAB">
      <w:pPr>
        <w:pStyle w:val="a4"/>
        <w:numPr>
          <w:ilvl w:val="1"/>
          <w:numId w:val="8"/>
        </w:numPr>
        <w:shd w:val="clear" w:color="auto" w:fill="FFFFFF"/>
        <w:spacing w:line="240" w:lineRule="auto"/>
        <w:contextualSpacing/>
        <w:jc w:val="both"/>
        <w:rPr>
          <w:rFonts w:cs="Times New Roman"/>
        </w:rPr>
      </w:pPr>
      <w:r>
        <w:rPr>
          <w:rFonts w:eastAsia="Calibri" w:cs="Times New Roman"/>
          <w:color w:val="000000"/>
          <w:spacing w:val="-10"/>
        </w:rPr>
        <w:t>Устного контроля и самоконтроля.</w:t>
      </w:r>
    </w:p>
    <w:p w:rsidR="00C16DAB" w:rsidRDefault="00C16DAB" w:rsidP="00C16DAB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2. ТРЕБОВАНИЯ К УРОВНЮ ПОДГОТОВКИ УЧАЩИХСЯ.</w:t>
      </w: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cs="Times New Roman"/>
        </w:rPr>
      </w:pP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cs="Times New Roman"/>
        </w:rPr>
      </w:pPr>
      <w:r>
        <w:rPr>
          <w:rFonts w:eastAsia="Times New Roman" w:cs="Times New Roman"/>
        </w:rPr>
        <w:t>К концу 3 класса учащиеся должны:</w:t>
      </w:r>
    </w:p>
    <w:p w:rsidR="00C16DAB" w:rsidRDefault="00C16DAB" w:rsidP="00C16DAB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cs="Times New Roman"/>
        </w:rPr>
      </w:pP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b/>
        </w:rPr>
        <w:t>Устанавливать связи: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Внутри природных сообществ: между растениями и животными, между разными группами животных;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Между деятельностью человека и условиями его жизни в разных природных зонах;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Между условиями жизни человека в разных природных зонах и устройством его быта (строения, одежда, питание).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b/>
        </w:rPr>
        <w:t xml:space="preserve">Владеть умениями (в рамках </w:t>
      </w:r>
      <w:proofErr w:type="gramStart"/>
      <w:r>
        <w:rPr>
          <w:rFonts w:eastAsia="Times New Roman" w:cs="Times New Roman"/>
          <w:b/>
        </w:rPr>
        <w:t>изученного</w:t>
      </w:r>
      <w:proofErr w:type="gramEnd"/>
      <w:r>
        <w:rPr>
          <w:rFonts w:eastAsia="Times New Roman" w:cs="Times New Roman"/>
          <w:b/>
        </w:rPr>
        <w:t>):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Проводить наблюдения за природой родного края </w:t>
      </w:r>
      <w:proofErr w:type="gramStart"/>
      <w:r>
        <w:rPr>
          <w:rFonts w:eastAsia="Times New Roman" w:cs="Times New Roman"/>
        </w:rPr>
        <w:t xml:space="preserve">( </w:t>
      </w:r>
      <w:proofErr w:type="gramEnd"/>
      <w:r>
        <w:rPr>
          <w:rFonts w:eastAsia="Times New Roman" w:cs="Times New Roman"/>
        </w:rPr>
        <w:t>на примере одного из сообществ);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Оценивать устное высказывание одноклассников по его соответствию обсуждаемой теме, полноте и доказательности;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Уметь выделить главное в письменном тексте.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b/>
        </w:rPr>
        <w:t>Знать: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Состав и свойства почвы;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Характерные признаки сезонов года родного края;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Названия основных сообществ </w:t>
      </w:r>
      <w:proofErr w:type="gramStart"/>
      <w:r>
        <w:rPr>
          <w:rFonts w:eastAsia="Times New Roman" w:cs="Times New Roman"/>
        </w:rPr>
        <w:t xml:space="preserve">( </w:t>
      </w:r>
      <w:proofErr w:type="gramEnd"/>
      <w:r>
        <w:rPr>
          <w:rFonts w:eastAsia="Times New Roman" w:cs="Times New Roman"/>
        </w:rPr>
        <w:t>лес, луг, водоем);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Названия и отличительные признаки наиболее распространенных в родном крае растений и животных;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Названия и отличительные признаки особо охраняемых в данной местности растений и животных;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Особенности природы своего края;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Правила поведения в природе;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b/>
        </w:rPr>
        <w:t>Уметь: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Понимать условный язык карт и планов, пользоваться масштабом;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Находить на физической карте России природные зоны;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Характеризовать природные зоны и природные сообщества России;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Узнавать в окружающем мире изученные растения: мхи, папоротники, хвойные, цветковые;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Приводить примеры растений и животных природных зон и природных сообществ (2-3 объекта);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Фиксировать с помощью условных знаков основные признаки погоды; составлять устную характеристику погоды выбранных дней.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Школьникам, обучающимся по данной программе, предоставляется возможность овладеть следующими дополнительными умениями </w:t>
      </w:r>
      <w:r>
        <w:rPr>
          <w:rFonts w:eastAsia="Times New Roman" w:cs="Times New Roman"/>
        </w:rPr>
        <w:lastRenderedPageBreak/>
        <w:t>и знаниями: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Иметь представление об истории человека в древние времена.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 w:rsidR="00C16DAB" w:rsidRDefault="00C16DAB" w:rsidP="00C16DAB">
      <w:pPr>
        <w:pStyle w:val="a3"/>
        <w:tabs>
          <w:tab w:val="left" w:pos="990"/>
        </w:tabs>
        <w:spacing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Иметь представление об истории родного края. </w:t>
      </w:r>
    </w:p>
    <w:p w:rsidR="00C16DAB" w:rsidRDefault="00C16DAB" w:rsidP="00C16DAB">
      <w:pPr>
        <w:pStyle w:val="a3"/>
        <w:spacing w:line="240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3. </w:t>
      </w:r>
      <w:proofErr w:type="gramStart"/>
      <w:r>
        <w:rPr>
          <w:rFonts w:cs="Times New Roman"/>
          <w:b/>
        </w:rPr>
        <w:t>ПЛАНИРУЕМЫЕ РЕЗУЛЬТАТЫ ОСВОЕНИЯ ПРОГРАММЫ (ЛИЧНОСТНЫЕ, МЕТАПРЕДМЕТНЫЕ.</w:t>
      </w:r>
      <w:proofErr w:type="gramEnd"/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ПРЕДМЕТНЫЕ).</w:t>
      </w:r>
      <w:proofErr w:type="gramEnd"/>
    </w:p>
    <w:p w:rsidR="00C16DAB" w:rsidRDefault="00C16DAB" w:rsidP="00C16DAB">
      <w:pPr>
        <w:pStyle w:val="a3"/>
        <w:spacing w:line="240" w:lineRule="auto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Результатами освоения программы «Окружающий мир» являются личностные, </w:t>
      </w:r>
      <w:proofErr w:type="spellStart"/>
      <w:proofErr w:type="gramStart"/>
      <w:r>
        <w:rPr>
          <w:rFonts w:eastAsia="Times New Roman" w:cs="Times New Roman"/>
        </w:rPr>
        <w:t>мета-предметные</w:t>
      </w:r>
      <w:proofErr w:type="spellEnd"/>
      <w:proofErr w:type="gramEnd"/>
      <w:r>
        <w:rPr>
          <w:rFonts w:eastAsia="Times New Roman" w:cs="Times New Roman"/>
        </w:rPr>
        <w:t xml:space="preserve"> и предметные результаты.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</w:rPr>
        <w:t>Личностные результаты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3. Формирование уважительного отношения к иному мнению, истории и культуре других народов.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4. Овладение начальными навыками адаптации в динамично изменяющемся и развивающемся мире.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7. Формирование эстетических потребностей, ценностей и чувств.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9. Развитие навыков сотрудничества </w:t>
      </w:r>
      <w:proofErr w:type="gramStart"/>
      <w:r>
        <w:rPr>
          <w:rFonts w:eastAsia="Times New Roman" w:cs="Times New Roman"/>
        </w:rPr>
        <w:t>со</w:t>
      </w:r>
      <w:proofErr w:type="gramEnd"/>
      <w:r>
        <w:rPr>
          <w:rFonts w:eastAsia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</w:p>
    <w:p w:rsidR="00C16DAB" w:rsidRDefault="00C16DAB" w:rsidP="00C16DAB">
      <w:pPr>
        <w:pStyle w:val="a3"/>
        <w:spacing w:line="240" w:lineRule="auto"/>
        <w:jc w:val="center"/>
        <w:rPr>
          <w:rFonts w:cs="Times New Roman"/>
        </w:rPr>
      </w:pPr>
      <w:proofErr w:type="spellStart"/>
      <w:r>
        <w:rPr>
          <w:rFonts w:eastAsia="Times New Roman" w:cs="Times New Roman"/>
          <w:b/>
        </w:rPr>
        <w:t>Метапредметные</w:t>
      </w:r>
      <w:proofErr w:type="spellEnd"/>
      <w:r>
        <w:rPr>
          <w:rFonts w:eastAsia="Times New Roman" w:cs="Times New Roman"/>
          <w:b/>
        </w:rPr>
        <w:t xml:space="preserve"> результаты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lastRenderedPageBreak/>
        <w:t xml:space="preserve">2. Освоение способов решения проблем творческого и поискового характера.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4. Использование знаково-символических сре</w:t>
      </w:r>
      <w:proofErr w:type="gramStart"/>
      <w:r>
        <w:rPr>
          <w:rFonts w:eastAsia="Times New Roman" w:cs="Times New Roman"/>
        </w:rPr>
        <w:t>дств пр</w:t>
      </w:r>
      <w:proofErr w:type="gramEnd"/>
      <w:r>
        <w:rPr>
          <w:rFonts w:eastAsia="Times New Roman" w:cs="Times New Roman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5. Активное использование речевых средств и средств информационных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6. </w:t>
      </w:r>
      <w:proofErr w:type="gramStart"/>
      <w:r>
        <w:rPr>
          <w:rFonts w:eastAsia="Times New Roman" w:cs="Times New Roman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9. Овладение базовыми предметными и </w:t>
      </w:r>
      <w:proofErr w:type="spellStart"/>
      <w:r>
        <w:rPr>
          <w:rFonts w:eastAsia="Times New Roman" w:cs="Times New Roman"/>
        </w:rPr>
        <w:t>межпредметными</w:t>
      </w:r>
      <w:proofErr w:type="spellEnd"/>
      <w:r>
        <w:rPr>
          <w:rFonts w:eastAsia="Times New Roman" w:cs="Times New Roman"/>
        </w:rPr>
        <w:t xml:space="preserve"> понятиями, отражающими существенные связи и отношения между объектами и процессами.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</w:p>
    <w:p w:rsidR="00C16DAB" w:rsidRDefault="00C16DAB" w:rsidP="00C16DAB">
      <w:pPr>
        <w:pStyle w:val="a3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</w:rPr>
        <w:t>Предметные результаты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eastAsia="Times New Roman" w:cs="Times New Roman"/>
        </w:rPr>
        <w:t>здоровьесберегающего</w:t>
      </w:r>
      <w:proofErr w:type="spellEnd"/>
      <w:r>
        <w:rPr>
          <w:rFonts w:eastAsia="Times New Roman" w:cs="Times New Roman"/>
        </w:rPr>
        <w:t xml:space="preserve"> поведения в природной и социальной среде. </w:t>
      </w:r>
    </w:p>
    <w:p w:rsidR="00C16DAB" w:rsidRDefault="00C16DAB" w:rsidP="00C16DAB">
      <w:pPr>
        <w:pStyle w:val="a3"/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C16DAB" w:rsidRDefault="00C16DAB" w:rsidP="00C16DAB">
      <w:pPr>
        <w:pStyle w:val="a3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Развитие навыков установления и выявления причинно-следственных связей в окружающем мире. </w:t>
      </w:r>
    </w:p>
    <w:p w:rsidR="00A65AEE" w:rsidRDefault="00A65AEE"/>
    <w:sectPr w:rsidR="00A65AEE" w:rsidSect="00C16D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595"/>
    <w:multiLevelType w:val="multilevel"/>
    <w:tmpl w:val="B60C969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  <w:color w:val="000000"/>
        <w:sz w:val="28"/>
      </w:rPr>
    </w:lvl>
  </w:abstractNum>
  <w:abstractNum w:abstractNumId="1">
    <w:nsid w:val="294A381C"/>
    <w:multiLevelType w:val="multilevel"/>
    <w:tmpl w:val="76120A0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  <w:color w:val="000000"/>
        <w:sz w:val="28"/>
      </w:rPr>
    </w:lvl>
  </w:abstractNum>
  <w:abstractNum w:abstractNumId="2">
    <w:nsid w:val="3C195320"/>
    <w:multiLevelType w:val="multilevel"/>
    <w:tmpl w:val="8488C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1726515"/>
    <w:multiLevelType w:val="hybridMultilevel"/>
    <w:tmpl w:val="89308F18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114CF81C">
      <w:start w:val="1"/>
      <w:numFmt w:val="decimal"/>
      <w:lvlText w:val="%4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05767"/>
    <w:multiLevelType w:val="multilevel"/>
    <w:tmpl w:val="DFF0B0FA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color w:val="00000A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color w:val="00000A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color w:val="00000A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color w:val="00000A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color w:val="00000A"/>
      </w:rPr>
    </w:lvl>
  </w:abstractNum>
  <w:abstractNum w:abstractNumId="5">
    <w:nsid w:val="76DD48A2"/>
    <w:multiLevelType w:val="multilevel"/>
    <w:tmpl w:val="52644A9A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  <w:color w:val="000000"/>
        <w:sz w:val="28"/>
      </w:rPr>
    </w:lvl>
  </w:abstractNum>
  <w:abstractNum w:abstractNumId="6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6DAB"/>
    <w:rsid w:val="002A5340"/>
    <w:rsid w:val="0063628C"/>
    <w:rsid w:val="00835804"/>
    <w:rsid w:val="00A65AEE"/>
    <w:rsid w:val="00C16DAB"/>
    <w:rsid w:val="00D330EE"/>
    <w:rsid w:val="00EB4B84"/>
    <w:rsid w:val="00F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6DA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3"/>
    <w:uiPriority w:val="34"/>
    <w:qFormat/>
    <w:rsid w:val="00C16D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3245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2016-11-08T09:06:00Z</dcterms:created>
  <dcterms:modified xsi:type="dcterms:W3CDTF">2016-11-08T10:11:00Z</dcterms:modified>
</cp:coreProperties>
</file>